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4" w:rsidRDefault="00DB5306" w:rsidP="00314964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Application for </w:t>
      </w:r>
      <w:r w:rsidR="00621C84">
        <w:rPr>
          <w:rFonts w:asciiTheme="majorHAnsi" w:hAnsiTheme="majorHAnsi"/>
          <w:b/>
          <w:color w:val="365F91" w:themeColor="accent1" w:themeShade="BF"/>
          <w:sz w:val="28"/>
          <w:szCs w:val="28"/>
        </w:rPr>
        <w:t>an</w:t>
      </w:r>
      <w:r w:rsidR="00621C84"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  <w:r w:rsidRPr="00DB5306">
        <w:rPr>
          <w:rFonts w:asciiTheme="majorHAnsi" w:hAnsiTheme="majorHAnsi"/>
          <w:b/>
          <w:color w:val="365F91" w:themeColor="accent1" w:themeShade="BF"/>
          <w:sz w:val="28"/>
          <w:szCs w:val="28"/>
        </w:rPr>
        <w:t>account on the Gateway Computing Cluster</w:t>
      </w:r>
      <w:r w:rsidR="00644B50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</w:p>
    <w:p w:rsidR="00DB5306" w:rsidRPr="00DB5306" w:rsidRDefault="00644B50" w:rsidP="00314964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and User Agreement on software policies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50"/>
        <w:gridCol w:w="1554"/>
        <w:gridCol w:w="1041"/>
        <w:gridCol w:w="4297"/>
      </w:tblGrid>
      <w:tr w:rsidR="00DB5306" w:rsidRPr="00DB5306" w:rsidTr="00BC0E07">
        <w:trPr>
          <w:trHeight w:val="258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>
            <w:pPr>
              <w:rPr>
                <w:b/>
                <w:color w:val="FFFFFF" w:themeColor="background1"/>
              </w:rPr>
            </w:pPr>
            <w:r w:rsidRPr="00DB5306">
              <w:rPr>
                <w:b/>
                <w:color w:val="FFFFFF" w:themeColor="background1"/>
              </w:rPr>
              <w:t>Personal Information</w:t>
            </w: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Name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Surname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 w:rsidP="0025212F">
            <w:pPr>
              <w:rPr>
                <w:b/>
              </w:rPr>
            </w:pPr>
            <w:r w:rsidRPr="0019262C">
              <w:rPr>
                <w:b/>
              </w:rPr>
              <w:t xml:space="preserve">Research Unit </w:t>
            </w:r>
            <w:r w:rsidR="0025212F">
              <w:rPr>
                <w:b/>
              </w:rPr>
              <w:t xml:space="preserve">within </w:t>
            </w:r>
            <w:r w:rsidRPr="0019262C">
              <w:rPr>
                <w:b/>
              </w:rPr>
              <w:t>EUROfusion</w:t>
            </w:r>
          </w:p>
        </w:tc>
        <w:tc>
          <w:tcPr>
            <w:tcW w:w="6892" w:type="dxa"/>
            <w:gridSpan w:val="3"/>
          </w:tcPr>
          <w:sdt>
            <w:sdtPr>
              <w:rPr>
                <w:rStyle w:val="Style1"/>
                <w:color w:val="0070C0"/>
              </w:rPr>
              <w:alias w:val="Research Unit"/>
              <w:tag w:val="Research Unit"/>
              <w:id w:val="-1506737153"/>
              <w:placeholder>
                <w:docPart w:val="0F6DD5DF20FD4FBA9BDCAB8E316EF983"/>
              </w:placeholder>
              <w:comboBox>
                <w:listItem w:displayText="CCFE (United Kingdom)" w:value="CCFE (United Kingdom)"/>
                <w:listItem w:displayText="CEA (France)" w:value="CEA (France)"/>
                <w:listItem w:displayText="CIEMAT (Spain)" w:value="CIEMAT (Spain)"/>
                <w:listItem w:displayText="CRU (Croatia)" w:value="CRU (Croatia)"/>
                <w:listItem w:displayText="CU (Slovakia)" w:value="CU (Slovakia)"/>
                <w:listItem w:displayText="DCU (Ireland)" w:value="DCU (Ireland)"/>
                <w:listItem w:displayText="DTU (Denmark)" w:value="DTU (Denmark)"/>
                <w:listItem w:displayText="ENEA (Italy)" w:value="ENEA (Italy)"/>
                <w:listItem w:displayText="EPFL (Swiss Confederation)" w:value="EPFL (Swiss Confederation)"/>
                <w:listItem w:displayText="FOM (Netherlands)" w:value="FOM (Netherlands)"/>
                <w:listItem w:displayText="FZJ (Germany)" w:value="FZJ (Germany)"/>
                <w:listItem w:displayText="GRADEL S.A. (Luxembourg)" w:value="GRADEL S.A. (Luxembourg)"/>
                <w:listItem w:displayText="HAS (Hungary)" w:value="HAS (Hungary)"/>
                <w:listItem w:displayText="IAP (Romania)" w:value="IAP (Romania)"/>
                <w:listItem w:displayText="INRNE (Bulgaria)" w:value="INRNE (Bulgaria)"/>
                <w:listItem w:displayText="IPP (Germany)" w:value="IPP (Germany)"/>
                <w:listItem w:displayText="IPP.CR (Czech Republic)" w:value="IPP.CR (Czech Republic)"/>
                <w:listItem w:displayText="IPPLM (Poland)" w:value="IPPLM (Poland)"/>
                <w:listItem w:displayText="IST (Portugal)" w:value="IST (Portugal)"/>
                <w:listItem w:displayText="JSI (Slovenia)" w:value="JSI (Slovenia)"/>
                <w:listItem w:displayText="KIT (Germany)" w:value="KIT (Germany)"/>
                <w:listItem w:displayText="LEI (Lithuania)" w:value="LEI (Lithuania)"/>
                <w:listItem w:displayText="LPP-ERM-KMS (Belgium)" w:value="LPP-ERM-KMS (Belgium)"/>
                <w:listItem w:displayText="NCRS/INRASTES (Greece)" w:value="NCRS/INRASTES (Greece)"/>
                <w:listItem w:displayText="ÖAW (Austria)" w:value="ÖAW (Austria)"/>
                <w:listItem w:displayText="TEKES (Finland)" w:value="TEKES (Finland)"/>
                <w:listItem w:displayText="University of Cyprus (Cyprus)" w:value="University of Cyprus (Cyprus)"/>
                <w:listItem w:displayText="University of Latvia (Latvia)" w:value="University of Latvia (Latvia)"/>
                <w:listItem w:displayText="University of Tartu (Estonia)" w:value="University of Tartu (Estonia)"/>
                <w:listItem w:displayText="VR (Sweden)" w:value="VR (Sweden)"/>
                <w:listItem w:displayText="PMU-Garching (Germany)" w:value="PMU-Garching (Germany)"/>
                <w:listItem w:displayText="PMU-Culham (United Kingdom)" w:value="PMU-Culham (United Kingdom)"/>
                <w:listItem w:displayText="Others (to be specified)" w:value="Others (to be specified)"/>
              </w:comboBox>
            </w:sdtPr>
            <w:sdtContent>
              <w:p w:rsidR="00AC7A35" w:rsidRPr="0019262C" w:rsidRDefault="00FD3EB2" w:rsidP="00AC7A35">
                <w:pPr>
                  <w:rPr>
                    <w:color w:val="548DD4" w:themeColor="text2" w:themeTint="99"/>
                  </w:rPr>
                </w:pPr>
                <w:r>
                  <w:rPr>
                    <w:rStyle w:val="Style1"/>
                    <w:color w:val="0070C0"/>
                  </w:rPr>
                  <w:t>CCFE (United Kingdom)</w:t>
                </w:r>
              </w:p>
            </w:sdtContent>
          </w:sdt>
          <w:p w:rsidR="00AC7A35" w:rsidRDefault="00AC7A35" w:rsidP="00800E7D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0F20C3" w:rsidRDefault="000F20C3">
            <w:pPr>
              <w:rPr>
                <w:b/>
              </w:rPr>
            </w:pPr>
            <w:r>
              <w:rPr>
                <w:b/>
              </w:rPr>
              <w:t xml:space="preserve">*Other </w:t>
            </w:r>
          </w:p>
          <w:p w:rsidR="00AC7A35" w:rsidRPr="001F1BE8" w:rsidRDefault="00AC7A35" w:rsidP="000F20C3">
            <w:pPr>
              <w:rPr>
                <w:b/>
                <w:i/>
                <w:sz w:val="18"/>
                <w:szCs w:val="18"/>
              </w:rPr>
            </w:pPr>
            <w:r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please specify</w:t>
            </w:r>
            <w:r w:rsidR="000F20C3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 i</w:t>
            </w:r>
            <w:r w:rsidR="007A0F1F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nstitute</w:t>
            </w:r>
            <w:r w:rsidR="0025212F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 name, country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6A14E7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6A14E7" w:rsidRDefault="006A14E7" w:rsidP="006A14E7">
            <w:pPr>
              <w:rPr>
                <w:b/>
              </w:rPr>
            </w:pPr>
            <w:r>
              <w:rPr>
                <w:b/>
              </w:rPr>
              <w:t>Name of sponsoring Project or Task Force Leader</w:t>
            </w:r>
          </w:p>
        </w:tc>
        <w:tc>
          <w:tcPr>
            <w:tcW w:w="6892" w:type="dxa"/>
            <w:gridSpan w:val="3"/>
          </w:tcPr>
          <w:p w:rsidR="006A14E7" w:rsidRDefault="006A14E7"/>
        </w:tc>
      </w:tr>
      <w:tr w:rsidR="00DB5306" w:rsidRPr="00DB5306" w:rsidTr="00BC0E07">
        <w:trPr>
          <w:trHeight w:val="309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 w:rsidP="00DB530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Contact </w:t>
            </w:r>
            <w:r w:rsidRPr="00DB5306">
              <w:rPr>
                <w:b/>
                <w:color w:val="FFFFFF" w:themeColor="background1"/>
              </w:rPr>
              <w:t>Information</w:t>
            </w: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Full address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e-mail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phone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AC7A35" w:rsidRPr="0019262C" w:rsidRDefault="00AC7A35">
            <w:pPr>
              <w:rPr>
                <w:b/>
              </w:rPr>
            </w:pPr>
            <w:r w:rsidRPr="0019262C">
              <w:rPr>
                <w:b/>
              </w:rPr>
              <w:t>fax</w:t>
            </w:r>
          </w:p>
        </w:tc>
        <w:tc>
          <w:tcPr>
            <w:tcW w:w="6892" w:type="dxa"/>
            <w:gridSpan w:val="3"/>
          </w:tcPr>
          <w:p w:rsidR="00AC7A35" w:rsidRDefault="00AC7A35"/>
        </w:tc>
      </w:tr>
      <w:tr w:rsidR="00DB5306" w:rsidRPr="00DB5306" w:rsidTr="00BC0E07">
        <w:trPr>
          <w:trHeight w:val="318"/>
        </w:trPr>
        <w:tc>
          <w:tcPr>
            <w:tcW w:w="9242" w:type="dxa"/>
            <w:gridSpan w:val="4"/>
            <w:shd w:val="clear" w:color="auto" w:fill="1F497D" w:themeFill="text2"/>
          </w:tcPr>
          <w:p w:rsidR="00DB5306" w:rsidRPr="00DB5306" w:rsidRDefault="00DB5306" w:rsidP="00800E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Pr="00DB5306">
              <w:rPr>
                <w:b/>
                <w:color w:val="FFFFFF" w:themeColor="background1"/>
              </w:rPr>
              <w:t>Information</w:t>
            </w:r>
          </w:p>
        </w:tc>
      </w:tr>
      <w:tr w:rsidR="006A14E7" w:rsidTr="00314964">
        <w:trPr>
          <w:trHeight w:val="1411"/>
        </w:trPr>
        <w:tc>
          <w:tcPr>
            <w:tcW w:w="2350" w:type="dxa"/>
            <w:vMerge w:val="restart"/>
            <w:shd w:val="clear" w:color="auto" w:fill="DBE5F1" w:themeFill="accent1" w:themeFillTint="33"/>
          </w:tcPr>
          <w:p w:rsidR="006A14E7" w:rsidRDefault="006A14E7" w:rsidP="00D67E6B">
            <w:pPr>
              <w:rPr>
                <w:b/>
              </w:rPr>
            </w:pPr>
            <w:r w:rsidRPr="0019262C">
              <w:rPr>
                <w:b/>
              </w:rPr>
              <w:t xml:space="preserve">Reference </w:t>
            </w:r>
            <w:r>
              <w:rPr>
                <w:b/>
              </w:rPr>
              <w:t>sub-</w:t>
            </w:r>
            <w:r w:rsidRPr="0019262C">
              <w:rPr>
                <w:b/>
              </w:rPr>
              <w:t>project</w:t>
            </w:r>
            <w:r>
              <w:rPr>
                <w:b/>
              </w:rPr>
              <w:t xml:space="preserve"> for WPCD contributors</w:t>
            </w:r>
          </w:p>
          <w:p w:rsidR="006A14E7" w:rsidRDefault="006A14E7" w:rsidP="00D67E6B">
            <w:pPr>
              <w:rPr>
                <w:b/>
              </w:rPr>
            </w:pPr>
          </w:p>
          <w:p w:rsidR="006A14E7" w:rsidRDefault="006A14E7" w:rsidP="00D67E6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A14E7" w:rsidRDefault="006A14E7" w:rsidP="00D67E6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A14E7" w:rsidRDefault="006A14E7" w:rsidP="00D67E6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A14E7" w:rsidRDefault="006A14E7" w:rsidP="00D67E6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A14E7" w:rsidRDefault="006A14E7" w:rsidP="00D67E6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A14E7" w:rsidRPr="0019262C" w:rsidRDefault="006A14E7" w:rsidP="00D67E6B">
            <w:pPr>
              <w:rPr>
                <w:b/>
              </w:rPr>
            </w:pPr>
            <w:r>
              <w:rPr>
                <w:b/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lease give indications of planned activities</w:t>
            </w:r>
          </w:p>
        </w:tc>
        <w:tc>
          <w:tcPr>
            <w:tcW w:w="1554" w:type="dxa"/>
          </w:tcPr>
          <w:sdt>
            <w:sdtPr>
              <w:rPr>
                <w:rStyle w:val="Style1"/>
                <w:color w:val="0070C0"/>
              </w:rPr>
              <w:alias w:val="sub projects"/>
              <w:tag w:val="sub projects"/>
              <w:id w:val="-70661332"/>
              <w:placeholder>
                <w:docPart w:val="3FC34682ED6D44CB883263FC4015DB13"/>
              </w:placeholder>
              <w:comboBox>
                <w:listItem w:displayText="EQSTAB" w:value="EQSTAB"/>
                <w:listItem w:displayText="FBE" w:value="FBE"/>
                <w:listItem w:displayText="ETS" w:value="ETS"/>
                <w:listItem w:displayText="TURB" w:value="TURB"/>
                <w:listItem w:displayText="HCD" w:value="HCD"/>
                <w:listItem w:displayText="EDGE" w:value="EDGE"/>
                <w:listItem w:displayText="AMNS" w:value="AMNS"/>
                <w:listItem w:displayText="FAST" w:value="FAST"/>
                <w:listItem w:displayText="Others (to be specified)" w:value="Others (to be specified)"/>
              </w:comboBox>
            </w:sdtPr>
            <w:sdtContent>
              <w:p w:rsidR="006A14E7" w:rsidRPr="0019262C" w:rsidRDefault="00AA34AE" w:rsidP="00AC7A35">
                <w:pPr>
                  <w:rPr>
                    <w:color w:val="548DD4" w:themeColor="text2" w:themeTint="99"/>
                  </w:rPr>
                </w:pPr>
                <w:r>
                  <w:rPr>
                    <w:rStyle w:val="Style1"/>
                    <w:color w:val="0070C0"/>
                  </w:rPr>
                  <w:t>EQSTAB</w:t>
                </w:r>
              </w:p>
            </w:sdtContent>
          </w:sdt>
          <w:p w:rsidR="006A14E7" w:rsidRDefault="006A14E7" w:rsidP="00800E7D"/>
        </w:tc>
        <w:tc>
          <w:tcPr>
            <w:tcW w:w="1041" w:type="dxa"/>
            <w:tcBorders>
              <w:bottom w:val="single" w:sz="8" w:space="0" w:color="365F91" w:themeColor="accent1" w:themeShade="BF"/>
              <w:right w:val="nil"/>
            </w:tcBorders>
          </w:tcPr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>EQSTAB:</w:t>
            </w: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 xml:space="preserve"> 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>FBE:</w:t>
            </w: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 xml:space="preserve"> 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  <w:u w:val="single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 xml:space="preserve">ETS: 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  <w:u w:val="single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 xml:space="preserve">TURB: 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  <w:u w:val="single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 xml:space="preserve">HCD: 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  <w:u w:val="single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>EDGE:</w:t>
            </w:r>
          </w:p>
          <w:p w:rsidR="006A14E7" w:rsidRPr="00314964" w:rsidRDefault="006A14E7" w:rsidP="00BC3E58">
            <w:pPr>
              <w:jc w:val="right"/>
              <w:rPr>
                <w:b/>
                <w:color w:val="808080" w:themeColor="background1" w:themeShade="80"/>
                <w:sz w:val="14"/>
                <w:szCs w:val="16"/>
                <w:u w:val="single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 xml:space="preserve"> AMNS:</w:t>
            </w:r>
          </w:p>
          <w:p w:rsidR="006A14E7" w:rsidRPr="00314964" w:rsidRDefault="006A14E7" w:rsidP="00BC3E58">
            <w:pPr>
              <w:jc w:val="right"/>
              <w:rPr>
                <w:sz w:val="14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  <w:u w:val="single"/>
              </w:rPr>
              <w:t>FAST:</w:t>
            </w:r>
          </w:p>
        </w:tc>
        <w:tc>
          <w:tcPr>
            <w:tcW w:w="4297" w:type="dxa"/>
            <w:tcBorders>
              <w:left w:val="nil"/>
              <w:bottom w:val="single" w:sz="8" w:space="0" w:color="365F91" w:themeColor="accent1" w:themeShade="BF"/>
            </w:tcBorders>
          </w:tcPr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Equilibrium and linear stability chain;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Free boundary equilibrium and control;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European Transport Simulator / core transport workflows;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Turbulence and synthetic diagnostics;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Heating and Current Drive;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Pedestal and SOL / edge transport workflows;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 xml:space="preserve">Atomic Molecular Neutral and Surface data;   </w:t>
            </w:r>
          </w:p>
          <w:p w:rsidR="006A14E7" w:rsidRPr="00314964" w:rsidRDefault="006A14E7" w:rsidP="001F1BE8">
            <w:pPr>
              <w:rPr>
                <w:b/>
                <w:color w:val="808080" w:themeColor="background1" w:themeShade="80"/>
                <w:sz w:val="14"/>
                <w:szCs w:val="16"/>
              </w:rPr>
            </w:pPr>
            <w:r w:rsidRPr="00314964">
              <w:rPr>
                <w:b/>
                <w:color w:val="808080" w:themeColor="background1" w:themeShade="80"/>
                <w:sz w:val="14"/>
                <w:szCs w:val="16"/>
              </w:rPr>
              <w:t>Fast particles</w:t>
            </w:r>
          </w:p>
        </w:tc>
      </w:tr>
      <w:tr w:rsidR="006A14E7" w:rsidTr="00314964">
        <w:trPr>
          <w:trHeight w:val="619"/>
        </w:trPr>
        <w:tc>
          <w:tcPr>
            <w:tcW w:w="2350" w:type="dxa"/>
            <w:vMerge/>
            <w:shd w:val="clear" w:color="auto" w:fill="DBE5F1" w:themeFill="accent1" w:themeFillTint="33"/>
          </w:tcPr>
          <w:p w:rsidR="006A14E7" w:rsidRPr="0019262C" w:rsidRDefault="006A14E7" w:rsidP="00D67E6B">
            <w:pPr>
              <w:rPr>
                <w:b/>
              </w:rPr>
            </w:pPr>
          </w:p>
        </w:tc>
        <w:tc>
          <w:tcPr>
            <w:tcW w:w="6892" w:type="dxa"/>
            <w:gridSpan w:val="3"/>
          </w:tcPr>
          <w:p w:rsidR="006A14E7" w:rsidRPr="001F1BE8" w:rsidRDefault="006A14E7" w:rsidP="001F1BE8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C7A35" w:rsidTr="00997D4C">
        <w:trPr>
          <w:trHeight w:val="454"/>
        </w:trPr>
        <w:tc>
          <w:tcPr>
            <w:tcW w:w="2350" w:type="dxa"/>
            <w:shd w:val="clear" w:color="auto" w:fill="DBE5F1" w:themeFill="accent1" w:themeFillTint="33"/>
          </w:tcPr>
          <w:p w:rsidR="000F20C3" w:rsidRDefault="00AC7A35" w:rsidP="000F20C3">
            <w:pPr>
              <w:rPr>
                <w:b/>
              </w:rPr>
            </w:pPr>
            <w:r w:rsidRPr="0019262C">
              <w:rPr>
                <w:b/>
              </w:rPr>
              <w:t xml:space="preserve">*Other </w:t>
            </w:r>
            <w:r w:rsidR="0025212F">
              <w:rPr>
                <w:b/>
              </w:rPr>
              <w:t xml:space="preserve"> </w:t>
            </w:r>
          </w:p>
          <w:p w:rsidR="00AC7A35" w:rsidRPr="001F1BE8" w:rsidRDefault="00AC7A35" w:rsidP="000F20C3">
            <w:pPr>
              <w:rPr>
                <w:b/>
                <w:i/>
                <w:sz w:val="18"/>
                <w:szCs w:val="18"/>
              </w:rPr>
            </w:pPr>
            <w:r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please </w:t>
            </w:r>
            <w:r w:rsidR="000F20C3" w:rsidRPr="001F1BE8">
              <w:rPr>
                <w:b/>
                <w:i/>
                <w:color w:val="808080" w:themeColor="background1" w:themeShade="80"/>
                <w:sz w:val="18"/>
                <w:szCs w:val="18"/>
              </w:rPr>
              <w:t>give indications of planned activities</w:t>
            </w:r>
          </w:p>
        </w:tc>
        <w:tc>
          <w:tcPr>
            <w:tcW w:w="6892" w:type="dxa"/>
            <w:gridSpan w:val="3"/>
          </w:tcPr>
          <w:p w:rsidR="00AC7A35" w:rsidRDefault="00AC7A35" w:rsidP="00800E7D"/>
        </w:tc>
      </w:tr>
      <w:tr w:rsidR="00BC0E07" w:rsidTr="00AC7A35">
        <w:trPr>
          <w:trHeight w:val="567"/>
        </w:trPr>
        <w:tc>
          <w:tcPr>
            <w:tcW w:w="2350" w:type="dxa"/>
            <w:shd w:val="clear" w:color="auto" w:fill="DBE5F1" w:themeFill="accent1" w:themeFillTint="33"/>
          </w:tcPr>
          <w:p w:rsidR="00BC0E07" w:rsidRPr="0019262C" w:rsidRDefault="00BC0E07" w:rsidP="00800E7D">
            <w:pPr>
              <w:rPr>
                <w:b/>
              </w:rPr>
            </w:pPr>
            <w:r w:rsidRPr="0019262C">
              <w:rPr>
                <w:b/>
              </w:rPr>
              <w:t>Requested profile type</w:t>
            </w:r>
          </w:p>
        </w:tc>
        <w:tc>
          <w:tcPr>
            <w:tcW w:w="1554" w:type="dxa"/>
          </w:tcPr>
          <w:sdt>
            <w:sdtPr>
              <w:rPr>
                <w:rStyle w:val="Style1"/>
                <w:color w:val="0070C0"/>
              </w:rPr>
              <w:alias w:val="GW users categories"/>
              <w:tag w:val="GW users categories"/>
              <w:id w:val="-76592696"/>
              <w:lock w:val="sdtLocked"/>
              <w:placeholder>
                <w:docPart w:val="D1E99613381546AD8CECFED29E0F83B5"/>
              </w:placeholder>
              <w:comboBox>
                <w:listItem w:displayText="DEVELOPER" w:value="DEVELOPER"/>
                <w:listItem w:displayText="USER" w:value="USER"/>
                <w:listItem w:displayText="EXTERNAL" w:value="EXTERNAL"/>
              </w:comboBox>
            </w:sdtPr>
            <w:sdtContent>
              <w:p w:rsidR="00BC0E07" w:rsidRPr="0019262C" w:rsidRDefault="00BC0E07" w:rsidP="00BF0ACB">
                <w:pPr>
                  <w:rPr>
                    <w:color w:val="548DD4" w:themeColor="text2" w:themeTint="99"/>
                  </w:rPr>
                </w:pPr>
                <w:r w:rsidRPr="0019262C">
                  <w:rPr>
                    <w:rStyle w:val="Style1"/>
                    <w:color w:val="0070C0"/>
                  </w:rPr>
                  <w:t>DEVELOPER</w:t>
                </w:r>
              </w:p>
            </w:sdtContent>
          </w:sdt>
          <w:p w:rsidR="00BC0E07" w:rsidRDefault="00BC0E07" w:rsidP="00800E7D"/>
        </w:tc>
        <w:tc>
          <w:tcPr>
            <w:tcW w:w="1041" w:type="dxa"/>
            <w:tcBorders>
              <w:right w:val="nil"/>
            </w:tcBorders>
          </w:tcPr>
          <w:p w:rsidR="00BC0E07" w:rsidRDefault="00BC0E07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DEVELOPER</w:t>
            </w: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613430" w:rsidRDefault="00BC0E07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USER</w:t>
            </w: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BC0E07" w:rsidRPr="00BC0E07" w:rsidRDefault="00613430" w:rsidP="00BC3E58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EXTERNAL</w:t>
            </w:r>
            <w:r w:rsidR="00BC0E07">
              <w:rPr>
                <w:b/>
                <w:color w:val="808080" w:themeColor="background1" w:themeShade="80"/>
                <w:sz w:val="16"/>
                <w:szCs w:val="16"/>
                <w:u w:val="single"/>
              </w:rPr>
              <w:t>:</w:t>
            </w:r>
          </w:p>
        </w:tc>
        <w:tc>
          <w:tcPr>
            <w:tcW w:w="4297" w:type="dxa"/>
            <w:tcBorders>
              <w:left w:val="nil"/>
            </w:tcBorders>
          </w:tcPr>
          <w:p w:rsidR="00446056" w:rsidRDefault="00BC0E07" w:rsidP="00BC0E07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access to all source codes / libraries / data bases / web sites; </w:t>
            </w:r>
            <w:r w:rsidR="00446056" w:rsidRPr="00BC0E07">
              <w:rPr>
                <w:b/>
                <w:color w:val="808080" w:themeColor="background1" w:themeShade="80"/>
                <w:sz w:val="16"/>
                <w:szCs w:val="16"/>
              </w:rPr>
              <w:t xml:space="preserve">access to released codes/ data bases/ web sites </w:t>
            </w:r>
          </w:p>
          <w:p w:rsidR="00BC0E07" w:rsidRPr="0019262C" w:rsidRDefault="00BC0E07" w:rsidP="00446056">
            <w:pPr>
              <w:rPr>
                <w:b/>
                <w:sz w:val="20"/>
                <w:szCs w:val="20"/>
              </w:rPr>
            </w:pPr>
            <w:r w:rsidRPr="00BC0E07">
              <w:rPr>
                <w:b/>
                <w:color w:val="808080" w:themeColor="background1" w:themeShade="80"/>
                <w:sz w:val="16"/>
                <w:szCs w:val="16"/>
              </w:rPr>
              <w:t>access to limited number of training tools / web sites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="00BC0E07" w:rsidRPr="00C35DFA" w:rsidRDefault="00800E7D">
      <w:pPr>
        <w:rPr>
          <w:b/>
          <w:color w:val="FF0000"/>
        </w:rPr>
      </w:pPr>
      <w:sdt>
        <w:sdtPr>
          <w:id w:val="269975640"/>
        </w:sdtPr>
        <w:sdtContent>
          <w:r w:rsidR="00BC0E07">
            <w:rPr>
              <w:rFonts w:ascii="MS Gothic" w:eastAsia="MS Gothic" w:hAnsi="MS Gothic" w:hint="eastAsia"/>
            </w:rPr>
            <w:t>☐</w:t>
          </w:r>
        </w:sdtContent>
      </w:sdt>
      <w:r w:rsidR="009A7EA2">
        <w:t xml:space="preserve"> </w:t>
      </w:r>
      <w:r w:rsidR="009A7EA2" w:rsidRPr="009A7EA2">
        <w:rPr>
          <w:b/>
          <w:color w:val="FF0000"/>
        </w:rPr>
        <w:t xml:space="preserve">I </w:t>
      </w:r>
      <w:r w:rsidR="006A22BA">
        <w:rPr>
          <w:b/>
          <w:color w:val="FF0000"/>
        </w:rPr>
        <w:t>agree with the terms of Gateway access</w:t>
      </w:r>
      <w:r w:rsidR="0019262C">
        <w:rPr>
          <w:b/>
          <w:color w:val="FF0000"/>
        </w:rPr>
        <w:t xml:space="preserve"> (</w:t>
      </w:r>
      <w:r w:rsidR="00A41FAE">
        <w:fldChar w:fldCharType="begin"/>
      </w:r>
      <w:r w:rsidR="00A41FAE">
        <w:instrText xml:space="preserve"> REF _Ref380754420 \h  \* MERGEFORMAT </w:instrText>
      </w:r>
      <w:r w:rsidR="00A41FAE">
        <w:fldChar w:fldCharType="separate"/>
      </w:r>
      <w:r w:rsidR="00FE731C" w:rsidRPr="00FE731C">
        <w:rPr>
          <w:b/>
          <w:color w:val="FF0000"/>
          <w:u w:val="single"/>
        </w:rPr>
        <w:t>Annex I:</w:t>
      </w:r>
      <w:r w:rsidR="00A41FAE">
        <w:fldChar w:fldCharType="end"/>
      </w:r>
      <w:r w:rsidR="0019262C">
        <w:rPr>
          <w:b/>
          <w:color w:val="FF0000"/>
        </w:rPr>
        <w:t>)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none" w:sz="0" w:space="0" w:color="auto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974FF6" w:rsidRPr="00AF281E" w:rsidTr="00E26377">
        <w:trPr>
          <w:trHeight w:val="377"/>
        </w:trPr>
        <w:tc>
          <w:tcPr>
            <w:tcW w:w="4503" w:type="dxa"/>
            <w:shd w:val="clear" w:color="auto" w:fill="DBE5F1" w:themeFill="accent1" w:themeFillTint="33"/>
          </w:tcPr>
          <w:p w:rsidR="00974FF6" w:rsidRPr="00AF281E" w:rsidRDefault="00974FF6" w:rsidP="00800E7D">
            <w:pPr>
              <w:rPr>
                <w:b/>
                <w:sz w:val="20"/>
                <w:szCs w:val="20"/>
              </w:rPr>
            </w:pPr>
            <w:r w:rsidRPr="00AF281E">
              <w:rPr>
                <w:b/>
                <w:sz w:val="20"/>
                <w:szCs w:val="20"/>
              </w:rPr>
              <w:t>Place and Date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974FF6" w:rsidRPr="00AF281E" w:rsidRDefault="00974FF6" w:rsidP="00800E7D">
            <w:pPr>
              <w:rPr>
                <w:b/>
                <w:sz w:val="20"/>
                <w:szCs w:val="20"/>
              </w:rPr>
            </w:pPr>
            <w:r w:rsidRPr="00AF281E">
              <w:rPr>
                <w:b/>
                <w:sz w:val="20"/>
                <w:szCs w:val="20"/>
              </w:rPr>
              <w:t>Signature</w:t>
            </w:r>
          </w:p>
        </w:tc>
      </w:tr>
      <w:tr w:rsidR="00974FF6" w:rsidRPr="00AF281E" w:rsidTr="00AF281E">
        <w:trPr>
          <w:trHeight w:val="306"/>
        </w:trPr>
        <w:tc>
          <w:tcPr>
            <w:tcW w:w="4503" w:type="dxa"/>
          </w:tcPr>
          <w:p w:rsidR="00974FF6" w:rsidRPr="00AF281E" w:rsidRDefault="00974FF6" w:rsidP="00800E7D">
            <w:pPr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974FF6" w:rsidRPr="00AF281E" w:rsidRDefault="00974FF6" w:rsidP="00800E7D">
            <w:pPr>
              <w:rPr>
                <w:sz w:val="20"/>
                <w:szCs w:val="20"/>
              </w:rPr>
            </w:pPr>
          </w:p>
        </w:tc>
      </w:tr>
    </w:tbl>
    <w:p w:rsidR="00BC0E07" w:rsidRPr="00AF281E" w:rsidRDefault="00974FF6">
      <w:pPr>
        <w:pBdr>
          <w:bottom w:val="double" w:sz="6" w:space="1" w:color="auto"/>
        </w:pBdr>
        <w:rPr>
          <w:b/>
          <w:i/>
          <w:color w:val="808080" w:themeColor="background1" w:themeShade="80"/>
          <w:sz w:val="20"/>
          <w:szCs w:val="20"/>
        </w:rPr>
      </w:pPr>
      <w:r w:rsidRPr="00AF281E">
        <w:rPr>
          <w:b/>
          <w:i/>
          <w:color w:val="808080" w:themeColor="background1" w:themeShade="80"/>
          <w:sz w:val="20"/>
          <w:szCs w:val="20"/>
        </w:rPr>
        <w:t>*</w:t>
      </w:r>
      <w:r w:rsidR="0042578D" w:rsidRPr="00AF281E">
        <w:rPr>
          <w:b/>
          <w:i/>
          <w:color w:val="808080" w:themeColor="background1" w:themeShade="80"/>
          <w:sz w:val="20"/>
          <w:szCs w:val="20"/>
        </w:rPr>
        <w:t xml:space="preserve">signed by </w:t>
      </w:r>
      <w:r w:rsidRPr="00AF281E">
        <w:rPr>
          <w:b/>
          <w:i/>
          <w:color w:val="808080" w:themeColor="background1" w:themeShade="80"/>
          <w:sz w:val="20"/>
          <w:szCs w:val="20"/>
        </w:rPr>
        <w:t>Applicant</w:t>
      </w:r>
    </w:p>
    <w:p w:rsidR="001A4170" w:rsidRPr="00AF281E" w:rsidRDefault="005370E5" w:rsidP="00AF281E">
      <w:pPr>
        <w:pBdr>
          <w:bottom w:val="double" w:sz="6" w:space="1" w:color="auto"/>
        </w:pBdr>
        <w:spacing w:line="240" w:lineRule="auto"/>
        <w:rPr>
          <w:b/>
          <w:color w:val="808080" w:themeColor="background1" w:themeShade="80"/>
          <w:sz w:val="20"/>
          <w:szCs w:val="20"/>
        </w:rPr>
      </w:pPr>
      <w:r w:rsidRPr="00AF281E">
        <w:rPr>
          <w:b/>
          <w:color w:val="808080" w:themeColor="background1" w:themeShade="80"/>
          <w:sz w:val="20"/>
          <w:szCs w:val="20"/>
        </w:rPr>
        <w:t>Please print this form</w:t>
      </w:r>
      <w:r w:rsidR="00C35DFA" w:rsidRPr="00AF281E">
        <w:rPr>
          <w:b/>
          <w:color w:val="808080" w:themeColor="background1" w:themeShade="80"/>
          <w:sz w:val="20"/>
          <w:szCs w:val="20"/>
        </w:rPr>
        <w:t xml:space="preserve">, sign it and send </w:t>
      </w:r>
      <w:r w:rsidRPr="00AF281E">
        <w:rPr>
          <w:b/>
          <w:color w:val="808080" w:themeColor="background1" w:themeShade="80"/>
          <w:sz w:val="20"/>
          <w:szCs w:val="20"/>
        </w:rPr>
        <w:t xml:space="preserve">it </w:t>
      </w:r>
      <w:r w:rsidR="00C35DFA" w:rsidRPr="00AF281E">
        <w:rPr>
          <w:b/>
          <w:color w:val="808080" w:themeColor="background1" w:themeShade="80"/>
          <w:sz w:val="20"/>
          <w:szCs w:val="20"/>
        </w:rPr>
        <w:t xml:space="preserve">to </w:t>
      </w:r>
      <w:r w:rsidRPr="00AF281E">
        <w:rPr>
          <w:b/>
          <w:color w:val="808080" w:themeColor="background1" w:themeShade="80"/>
          <w:sz w:val="20"/>
          <w:szCs w:val="20"/>
        </w:rPr>
        <w:t xml:space="preserve">the </w:t>
      </w:r>
      <w:r w:rsidR="00C35DFA" w:rsidRPr="00AF281E">
        <w:rPr>
          <w:b/>
          <w:color w:val="808080" w:themeColor="background1" w:themeShade="80"/>
          <w:sz w:val="20"/>
          <w:szCs w:val="20"/>
        </w:rPr>
        <w:t>P</w:t>
      </w:r>
      <w:r w:rsidR="000B565B" w:rsidRPr="00AF281E">
        <w:rPr>
          <w:b/>
          <w:color w:val="808080" w:themeColor="background1" w:themeShade="80"/>
          <w:sz w:val="20"/>
          <w:szCs w:val="20"/>
        </w:rPr>
        <w:t xml:space="preserve">MU Responsible officer by email </w:t>
      </w:r>
      <w:r w:rsidR="00C35DFA" w:rsidRPr="00AF281E">
        <w:rPr>
          <w:b/>
          <w:color w:val="808080" w:themeColor="background1" w:themeShade="80"/>
          <w:sz w:val="20"/>
          <w:szCs w:val="20"/>
          <w:lang w:val="en-US"/>
        </w:rPr>
        <w:t>(</w:t>
      </w:r>
      <w:r w:rsidR="000E250A" w:rsidRPr="00AF281E">
        <w:rPr>
          <w:b/>
          <w:color w:val="808080" w:themeColor="background1" w:themeShade="80"/>
          <w:sz w:val="20"/>
          <w:szCs w:val="20"/>
          <w:lang w:val="en-US"/>
        </w:rPr>
        <w:t>Richard Kamendje</w:t>
      </w:r>
      <w:r w:rsidR="000B565B" w:rsidRPr="00AF281E">
        <w:rPr>
          <w:b/>
          <w:color w:val="808080" w:themeColor="background1" w:themeShade="80"/>
          <w:sz w:val="20"/>
          <w:szCs w:val="20"/>
          <w:lang w:val="en-US"/>
        </w:rPr>
        <w:t>:</w:t>
      </w:r>
      <w:r w:rsidR="00C35DFA" w:rsidRPr="00AF281E">
        <w:rPr>
          <w:b/>
          <w:color w:val="808080" w:themeColor="background1" w:themeShade="80"/>
          <w:sz w:val="20"/>
          <w:szCs w:val="20"/>
          <w:lang w:val="en-US"/>
        </w:rPr>
        <w:t xml:space="preserve"> </w:t>
      </w:r>
      <w:hyperlink r:id="rId8" w:history="1">
        <w:r w:rsidR="00606C8D" w:rsidRPr="00AF281E">
          <w:rPr>
            <w:rStyle w:val="Hyperlink"/>
            <w:b/>
            <w:sz w:val="20"/>
            <w:szCs w:val="20"/>
            <w:lang w:val="en-US"/>
          </w:rPr>
          <w:t>Richard.Kamendje@euro-fusion.org</w:t>
        </w:r>
      </w:hyperlink>
      <w:r w:rsidR="00C35DFA" w:rsidRPr="00AF281E">
        <w:rPr>
          <w:b/>
          <w:color w:val="808080" w:themeColor="background1" w:themeShade="80"/>
          <w:sz w:val="20"/>
          <w:szCs w:val="20"/>
          <w:lang w:val="en-US"/>
        </w:rPr>
        <w:t>).</w:t>
      </w:r>
    </w:p>
    <w:p w:rsidR="00997D4C" w:rsidRPr="00AF281E" w:rsidRDefault="00997D4C" w:rsidP="00AF281E">
      <w:pPr>
        <w:spacing w:after="0" w:line="240" w:lineRule="auto"/>
        <w:rPr>
          <w:rFonts w:asciiTheme="majorHAnsi" w:hAnsiTheme="majorHAnsi"/>
          <w:b/>
          <w:color w:val="808080" w:themeColor="background1" w:themeShade="80"/>
          <w:sz w:val="20"/>
          <w:szCs w:val="20"/>
        </w:rPr>
      </w:pPr>
      <w:r w:rsidRPr="00AF281E">
        <w:rPr>
          <w:rFonts w:asciiTheme="majorHAnsi" w:hAnsiTheme="majorHAnsi"/>
          <w:b/>
          <w:color w:val="808080" w:themeColor="background1" w:themeShade="80"/>
          <w:sz w:val="20"/>
          <w:szCs w:val="20"/>
        </w:rPr>
        <w:t>Approval of account by PMU: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none" w:sz="0" w:space="0" w:color="auto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974FF6" w:rsidRPr="00AF281E" w:rsidTr="00E26377">
        <w:trPr>
          <w:trHeight w:val="377"/>
        </w:trPr>
        <w:tc>
          <w:tcPr>
            <w:tcW w:w="4503" w:type="dxa"/>
            <w:shd w:val="clear" w:color="auto" w:fill="BFBFBF" w:themeFill="background1" w:themeFillShade="BF"/>
          </w:tcPr>
          <w:p w:rsidR="00974FF6" w:rsidRPr="00AF281E" w:rsidRDefault="00974FF6" w:rsidP="00997D4C">
            <w:pPr>
              <w:rPr>
                <w:b/>
                <w:sz w:val="20"/>
                <w:szCs w:val="20"/>
              </w:rPr>
            </w:pPr>
            <w:r w:rsidRPr="00AF281E">
              <w:rPr>
                <w:b/>
                <w:sz w:val="20"/>
                <w:szCs w:val="20"/>
              </w:rPr>
              <w:t>Place and Date</w:t>
            </w:r>
          </w:p>
        </w:tc>
        <w:tc>
          <w:tcPr>
            <w:tcW w:w="4739" w:type="dxa"/>
            <w:shd w:val="clear" w:color="auto" w:fill="BFBFBF" w:themeFill="background1" w:themeFillShade="BF"/>
          </w:tcPr>
          <w:p w:rsidR="00974FF6" w:rsidRPr="00AF281E" w:rsidRDefault="00974FF6" w:rsidP="00997D4C">
            <w:pPr>
              <w:rPr>
                <w:b/>
                <w:sz w:val="20"/>
                <w:szCs w:val="20"/>
              </w:rPr>
            </w:pPr>
            <w:r w:rsidRPr="00AF281E">
              <w:rPr>
                <w:b/>
                <w:sz w:val="20"/>
                <w:szCs w:val="20"/>
              </w:rPr>
              <w:t>Signature</w:t>
            </w:r>
          </w:p>
        </w:tc>
      </w:tr>
      <w:tr w:rsidR="00974FF6" w:rsidRPr="00AF281E" w:rsidTr="00AF281E">
        <w:trPr>
          <w:trHeight w:val="369"/>
        </w:trPr>
        <w:tc>
          <w:tcPr>
            <w:tcW w:w="4503" w:type="dxa"/>
          </w:tcPr>
          <w:p w:rsidR="00974FF6" w:rsidRPr="00AF281E" w:rsidRDefault="00974FF6" w:rsidP="00997D4C">
            <w:pPr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</w:tcPr>
          <w:p w:rsidR="00974FF6" w:rsidRPr="00AF281E" w:rsidRDefault="00974FF6" w:rsidP="00997D4C">
            <w:pPr>
              <w:rPr>
                <w:sz w:val="20"/>
                <w:szCs w:val="20"/>
              </w:rPr>
            </w:pPr>
          </w:p>
        </w:tc>
      </w:tr>
    </w:tbl>
    <w:p w:rsidR="00BC0E07" w:rsidRDefault="00974FF6">
      <w:pPr>
        <w:rPr>
          <w:b/>
          <w:color w:val="FF0000"/>
        </w:rPr>
      </w:pPr>
      <w:r w:rsidRPr="00997D4C">
        <w:rPr>
          <w:b/>
          <w:i/>
          <w:color w:val="808080" w:themeColor="background1" w:themeShade="80"/>
          <w:sz w:val="16"/>
          <w:szCs w:val="16"/>
        </w:rPr>
        <w:t>*</w:t>
      </w:r>
      <w:r w:rsidR="0042578D">
        <w:rPr>
          <w:b/>
          <w:i/>
          <w:color w:val="808080" w:themeColor="background1" w:themeShade="80"/>
          <w:sz w:val="16"/>
          <w:szCs w:val="16"/>
        </w:rPr>
        <w:t xml:space="preserve">signed by </w:t>
      </w:r>
      <w:r w:rsidR="00997D4C" w:rsidRPr="00997D4C">
        <w:rPr>
          <w:b/>
          <w:i/>
          <w:color w:val="808080" w:themeColor="background1" w:themeShade="80"/>
          <w:sz w:val="16"/>
          <w:szCs w:val="16"/>
        </w:rPr>
        <w:t>PMU Responsible Officer</w:t>
      </w:r>
      <w:r w:rsidR="00BC0E07">
        <w:rPr>
          <w:b/>
          <w:color w:val="FF0000"/>
        </w:rPr>
        <w:br w:type="page"/>
      </w:r>
    </w:p>
    <w:p w:rsidR="00BC0E07" w:rsidRPr="00E557C7" w:rsidRDefault="00BC0E07" w:rsidP="00BC0E07">
      <w:pPr>
        <w:pStyle w:val="Heading1"/>
        <w:keepLines w:val="0"/>
        <w:tabs>
          <w:tab w:val="left" w:pos="0"/>
        </w:tabs>
        <w:suppressAutoHyphens/>
        <w:spacing w:before="240" w:after="60" w:line="240" w:lineRule="auto"/>
        <w:jc w:val="both"/>
        <w:rPr>
          <w:rFonts w:asciiTheme="majorHAnsi" w:hAnsiTheme="majorHAnsi"/>
        </w:rPr>
      </w:pPr>
      <w:bookmarkStart w:id="0" w:name="_Ref380754420"/>
      <w:r w:rsidRPr="00E557C7">
        <w:rPr>
          <w:rFonts w:asciiTheme="majorHAnsi" w:hAnsiTheme="majorHAnsi"/>
          <w:color w:val="365F91" w:themeColor="accent1" w:themeShade="BF"/>
          <w:u w:val="single"/>
        </w:rPr>
        <w:lastRenderedPageBreak/>
        <w:t>Annex I</w:t>
      </w:r>
      <w:r w:rsidRPr="00E557C7">
        <w:rPr>
          <w:rFonts w:asciiTheme="majorHAnsi" w:hAnsiTheme="majorHAnsi"/>
          <w:b w:val="0"/>
          <w:color w:val="365F91" w:themeColor="accent1" w:themeShade="BF"/>
        </w:rPr>
        <w:t>:</w:t>
      </w:r>
      <w:bookmarkEnd w:id="0"/>
      <w:r w:rsidRPr="00E557C7">
        <w:rPr>
          <w:rFonts w:asciiTheme="majorHAnsi" w:hAnsiTheme="majorHAnsi"/>
          <w:b w:val="0"/>
          <w:color w:val="365F91" w:themeColor="accent1" w:themeShade="BF"/>
        </w:rPr>
        <w:t xml:space="preserve"> </w:t>
      </w:r>
      <w:r w:rsidR="00E343D1">
        <w:rPr>
          <w:rFonts w:asciiTheme="majorHAnsi" w:hAnsiTheme="majorHAnsi"/>
        </w:rPr>
        <w:t>Gateway access &amp; User accounts</w:t>
      </w:r>
    </w:p>
    <w:p w:rsidR="00BC0E07" w:rsidRPr="00E557C7" w:rsidRDefault="00BC0E07" w:rsidP="00BC0E07">
      <w:pPr>
        <w:jc w:val="both"/>
      </w:pPr>
      <w:r w:rsidRPr="00E557C7">
        <w:t>The Gateway</w:t>
      </w:r>
      <w:r w:rsidR="001F6E44" w:rsidRPr="00E557C7">
        <w:t xml:space="preserve"> </w:t>
      </w:r>
      <w:r w:rsidRPr="00E557C7">
        <w:t xml:space="preserve">is a joint </w:t>
      </w:r>
      <w:r w:rsidR="00EE547A" w:rsidRPr="00E557C7">
        <w:t xml:space="preserve">computing </w:t>
      </w:r>
      <w:r w:rsidRPr="00E557C7">
        <w:t xml:space="preserve">resource </w:t>
      </w:r>
      <w:r w:rsidR="00370BF1">
        <w:t>available to</w:t>
      </w:r>
      <w:r w:rsidRPr="00E557C7">
        <w:t xml:space="preserve"> </w:t>
      </w:r>
      <w:r w:rsidR="008C3936">
        <w:t xml:space="preserve">all </w:t>
      </w:r>
      <w:r w:rsidR="001F6E44" w:rsidRPr="00E557C7">
        <w:t>EUROfusion</w:t>
      </w:r>
      <w:r w:rsidR="00370BF1">
        <w:t xml:space="preserve"> </w:t>
      </w:r>
      <w:r w:rsidR="00354CA0">
        <w:t xml:space="preserve">members </w:t>
      </w:r>
      <w:r w:rsidR="00370BF1">
        <w:t xml:space="preserve">for the </w:t>
      </w:r>
      <w:r w:rsidR="00DB7224">
        <w:t>development</w:t>
      </w:r>
      <w:r w:rsidR="00370BF1">
        <w:t xml:space="preserve"> and/or</w:t>
      </w:r>
      <w:r w:rsidRPr="00E557C7">
        <w:t xml:space="preserve"> use of </w:t>
      </w:r>
      <w:r w:rsidR="00621C84">
        <w:t>Integrated Modelling</w:t>
      </w:r>
      <w:r w:rsidR="00621C84" w:rsidRPr="00E557C7">
        <w:t xml:space="preserve"> </w:t>
      </w:r>
      <w:r w:rsidR="00116129">
        <w:t>software</w:t>
      </w:r>
      <w:r w:rsidR="00354CA0">
        <w:t xml:space="preserve"> </w:t>
      </w:r>
      <w:r w:rsidR="008C3936">
        <w:t>in IMAS/ITM</w:t>
      </w:r>
      <w:r w:rsidRPr="00E557C7">
        <w:t xml:space="preserve">. The purpose of the Gateway is to provide a common environment </w:t>
      </w:r>
      <w:r w:rsidR="00621C84">
        <w:t xml:space="preserve">for </w:t>
      </w:r>
      <w:r w:rsidR="008A2F06">
        <w:t xml:space="preserve">both </w:t>
      </w:r>
      <w:r w:rsidR="00621C84">
        <w:t xml:space="preserve">the </w:t>
      </w:r>
      <w:r w:rsidR="008A2F06">
        <w:t xml:space="preserve">continuous </w:t>
      </w:r>
      <w:r w:rsidR="00354CA0">
        <w:t xml:space="preserve">development of the EUROfusion </w:t>
      </w:r>
      <w:r w:rsidR="00621C84">
        <w:t>Integrated Modelling platform</w:t>
      </w:r>
      <w:r w:rsidR="008A2F06">
        <w:t xml:space="preserve"> in IMAS</w:t>
      </w:r>
      <w:r w:rsidR="00621C84">
        <w:t xml:space="preserve"> </w:t>
      </w:r>
      <w:r w:rsidRPr="00E557C7">
        <w:t xml:space="preserve">and </w:t>
      </w:r>
      <w:r w:rsidR="00354CA0">
        <w:t>for the</w:t>
      </w:r>
      <w:r w:rsidRPr="00E557C7">
        <w:t xml:space="preserve"> </w:t>
      </w:r>
      <w:r w:rsidR="00354CA0">
        <w:t xml:space="preserve">use of the </w:t>
      </w:r>
      <w:r w:rsidR="00CC095F">
        <w:t xml:space="preserve">Integrated </w:t>
      </w:r>
      <w:proofErr w:type="gramStart"/>
      <w:r w:rsidR="00CC095F">
        <w:t xml:space="preserve">Modelling </w:t>
      </w:r>
      <w:r w:rsidR="00DB7224">
        <w:t xml:space="preserve"> </w:t>
      </w:r>
      <w:r w:rsidRPr="00E557C7">
        <w:t>software</w:t>
      </w:r>
      <w:proofErr w:type="gramEnd"/>
      <w:r w:rsidR="00354CA0">
        <w:t xml:space="preserve"> for analysis and modelling</w:t>
      </w:r>
      <w:r w:rsidRPr="00E557C7">
        <w:t xml:space="preserve">. </w:t>
      </w:r>
      <w:r w:rsidR="007B1801" w:rsidRPr="00E557C7">
        <w:t xml:space="preserve">The Gateway hosts the </w:t>
      </w:r>
      <w:r w:rsidR="008C3936">
        <w:t xml:space="preserve">WPCD </w:t>
      </w:r>
      <w:r w:rsidR="007B1801" w:rsidRPr="00E557C7">
        <w:t>software repositories</w:t>
      </w:r>
      <w:r w:rsidR="00E343D1">
        <w:t xml:space="preserve"> and</w:t>
      </w:r>
      <w:r w:rsidRPr="00E557C7">
        <w:t xml:space="preserve"> act</w:t>
      </w:r>
      <w:r w:rsidR="00E343D1">
        <w:t>s</w:t>
      </w:r>
      <w:r w:rsidRPr="00E557C7">
        <w:t xml:space="preserve"> as a user access point to relevant simulation</w:t>
      </w:r>
      <w:r w:rsidR="00DB7224">
        <w:t>s</w:t>
      </w:r>
      <w:r w:rsidRPr="00E557C7">
        <w:t xml:space="preserve"> and </w:t>
      </w:r>
      <w:r w:rsidR="008C3936">
        <w:t xml:space="preserve">EUROfusion </w:t>
      </w:r>
      <w:r w:rsidR="007B1801" w:rsidRPr="00E557C7">
        <w:t>data bases</w:t>
      </w:r>
      <w:r w:rsidRPr="00E557C7">
        <w:t xml:space="preserve"> as well as the entry point to a wider range of computing resources. </w:t>
      </w:r>
    </w:p>
    <w:p w:rsidR="00BC0E07" w:rsidRPr="00E557C7" w:rsidRDefault="007B1801" w:rsidP="00BC0E07">
      <w:pPr>
        <w:jc w:val="both"/>
      </w:pPr>
      <w:r w:rsidRPr="00E557C7">
        <w:t xml:space="preserve">Access to the </w:t>
      </w:r>
      <w:r w:rsidR="00E343D1">
        <w:t xml:space="preserve">code </w:t>
      </w:r>
      <w:r w:rsidRPr="00E557C7">
        <w:t>repositories</w:t>
      </w:r>
      <w:r w:rsidR="00E343D1">
        <w:t xml:space="preserve"> and data</w:t>
      </w:r>
      <w:r w:rsidRPr="00E557C7">
        <w:t xml:space="preserve"> is structured according to the status of the software and the profile of the user. </w:t>
      </w:r>
      <w:r w:rsidR="001F6E44" w:rsidRPr="00E557C7">
        <w:t>Three</w:t>
      </w:r>
      <w:r w:rsidR="00BC0E07" w:rsidRPr="00E557C7">
        <w:t xml:space="preserve"> levels of Gateway user status are possible:</w:t>
      </w:r>
    </w:p>
    <w:p w:rsidR="00BC0E07" w:rsidRPr="00FC22B8" w:rsidRDefault="001F6E44" w:rsidP="00E343D1">
      <w:pPr>
        <w:ind w:left="720"/>
        <w:jc w:val="both"/>
      </w:pPr>
      <w:r w:rsidRPr="00E557C7">
        <w:rPr>
          <w:b/>
          <w:color w:val="4F81BD" w:themeColor="accent1"/>
          <w:u w:val="single"/>
        </w:rPr>
        <w:t>DEVELOPER</w:t>
      </w:r>
      <w:r w:rsidR="00E343D1">
        <w:t xml:space="preserve"> </w:t>
      </w:r>
      <w:r w:rsidR="00BC0E07" w:rsidRPr="00E557C7">
        <w:t xml:space="preserve">individual contributing to </w:t>
      </w:r>
      <w:r w:rsidR="00CC095F">
        <w:t xml:space="preserve">the </w:t>
      </w:r>
      <w:r w:rsidR="00E343D1">
        <w:t>development</w:t>
      </w:r>
      <w:r w:rsidR="00CC095F">
        <w:t xml:space="preserve"> of integrated modelling codes/workflows in IMAS</w:t>
      </w:r>
      <w:r w:rsidR="007B1801" w:rsidRPr="00E557C7">
        <w:t xml:space="preserve">, whose contribution is </w:t>
      </w:r>
      <w:r w:rsidR="00314964">
        <w:t>formalis</w:t>
      </w:r>
      <w:r w:rsidR="00BC0E07" w:rsidRPr="00E557C7">
        <w:t xml:space="preserve">ed </w:t>
      </w:r>
      <w:r w:rsidR="007B1801" w:rsidRPr="00E557C7">
        <w:t xml:space="preserve">in the EUROfusion </w:t>
      </w:r>
      <w:r w:rsidR="007579D2">
        <w:t>CONSORTIUM</w:t>
      </w:r>
      <w:r w:rsidR="007B1801" w:rsidRPr="00E557C7">
        <w:t xml:space="preserve"> work programme</w:t>
      </w:r>
      <w:r w:rsidR="00BC0E07" w:rsidRPr="00E557C7">
        <w:t xml:space="preserve">. </w:t>
      </w:r>
      <w:r w:rsidR="00DC51D7">
        <w:t>DEVELOPERs</w:t>
      </w:r>
      <w:r w:rsidR="00BC0E07" w:rsidRPr="00E557C7">
        <w:t xml:space="preserve"> have access </w:t>
      </w:r>
      <w:r w:rsidR="00BC0E07" w:rsidRPr="00FC22B8">
        <w:t xml:space="preserve">to the </w:t>
      </w:r>
      <w:proofErr w:type="gramStart"/>
      <w:r w:rsidR="00BC0E07" w:rsidRPr="00FC22B8">
        <w:t>project software development repositories</w:t>
      </w:r>
      <w:proofErr w:type="gramEnd"/>
      <w:r w:rsidR="00EE547A" w:rsidRPr="00FC22B8">
        <w:t>,</w:t>
      </w:r>
      <w:r w:rsidR="00BC0E07" w:rsidRPr="00FC22B8">
        <w:t xml:space="preserve"> </w:t>
      </w:r>
      <w:r w:rsidR="00EE547A" w:rsidRPr="00FC22B8">
        <w:t>to</w:t>
      </w:r>
      <w:r w:rsidR="00BC0E07" w:rsidRPr="00FC22B8">
        <w:t xml:space="preserve"> the public release repository</w:t>
      </w:r>
      <w:r w:rsidR="00314964">
        <w:t>, private and public data</w:t>
      </w:r>
      <w:r w:rsidR="00EE547A" w:rsidRPr="00FC22B8">
        <w:t xml:space="preserve">bases and </w:t>
      </w:r>
      <w:r w:rsidR="00E343D1">
        <w:t>integrated modelling</w:t>
      </w:r>
      <w:r w:rsidR="00EE547A" w:rsidRPr="00FC22B8">
        <w:t xml:space="preserve"> </w:t>
      </w:r>
      <w:r w:rsidR="00502358">
        <w:t xml:space="preserve">webpages </w:t>
      </w:r>
      <w:r w:rsidR="00CC095F">
        <w:t xml:space="preserve">at </w:t>
      </w:r>
      <w:hyperlink r:id="rId9" w:history="1">
        <w:r w:rsidR="00314964" w:rsidRPr="0000789C">
          <w:rPr>
            <w:rStyle w:val="Hyperlink"/>
          </w:rPr>
          <w:t>https://users.euro-fusion.org/iter-physics-department/cd-isa/</w:t>
        </w:r>
      </w:hyperlink>
      <w:r w:rsidR="00314964">
        <w:t xml:space="preserve"> </w:t>
      </w:r>
      <w:r w:rsidR="00B90B62">
        <w:t xml:space="preserve"> </w:t>
      </w:r>
      <w:r w:rsidR="00BC0E07" w:rsidRPr="00FC22B8">
        <w:t xml:space="preserve"> </w:t>
      </w:r>
    </w:p>
    <w:p w:rsidR="00E343D1" w:rsidRDefault="00E343D1" w:rsidP="00E343D1">
      <w:pPr>
        <w:ind w:left="720"/>
        <w:jc w:val="both"/>
      </w:pPr>
      <w:r w:rsidRPr="00E557C7">
        <w:rPr>
          <w:b/>
          <w:color w:val="4F81BD" w:themeColor="accent1"/>
          <w:u w:val="single"/>
        </w:rPr>
        <w:t>USER</w:t>
      </w:r>
      <w:r w:rsidRPr="00E557C7">
        <w:rPr>
          <w:color w:val="4F81BD" w:themeColor="accent1"/>
        </w:rPr>
        <w:t xml:space="preserve"> </w:t>
      </w:r>
      <w:r w:rsidRPr="00E557C7">
        <w:t>individual</w:t>
      </w:r>
      <w:r w:rsidR="00BC0E07" w:rsidRPr="00E557C7">
        <w:t xml:space="preserve"> not directly involved in the development of </w:t>
      </w:r>
      <w:r w:rsidR="00FC22B8">
        <w:t>codes</w:t>
      </w:r>
      <w:r w:rsidR="00BC0E07" w:rsidRPr="00E557C7">
        <w:t xml:space="preserve"> but actively using the </w:t>
      </w:r>
      <w:r w:rsidR="00E557C7" w:rsidRPr="00E557C7">
        <w:t>WPCD</w:t>
      </w:r>
      <w:r w:rsidR="00BC0E07" w:rsidRPr="00E557C7">
        <w:t xml:space="preserve"> tools </w:t>
      </w:r>
      <w:r w:rsidR="00CC095F">
        <w:t xml:space="preserve">and EUROfusion databases </w:t>
      </w:r>
      <w:r w:rsidR="00BC0E07" w:rsidRPr="00E557C7">
        <w:t xml:space="preserve">for physics studies.  This category of users has access to the </w:t>
      </w:r>
      <w:r w:rsidR="00FC22B8" w:rsidRPr="00FC22B8">
        <w:t xml:space="preserve">WPCD public release repository, private and public </w:t>
      </w:r>
      <w:proofErr w:type="gramStart"/>
      <w:r w:rsidR="00FC22B8" w:rsidRPr="00FC22B8">
        <w:t>data bases</w:t>
      </w:r>
      <w:proofErr w:type="gramEnd"/>
      <w:r w:rsidR="00FC22B8" w:rsidRPr="00FC22B8">
        <w:t xml:space="preserve"> and </w:t>
      </w:r>
      <w:r w:rsidR="007579D2">
        <w:t>integrated modelling</w:t>
      </w:r>
      <w:r w:rsidR="00FC22B8" w:rsidRPr="00FC22B8">
        <w:t xml:space="preserve"> </w:t>
      </w:r>
      <w:r w:rsidR="00502358" w:rsidRPr="00502358">
        <w:t xml:space="preserve">webpages </w:t>
      </w:r>
      <w:r w:rsidR="00CC095F">
        <w:t xml:space="preserve">at </w:t>
      </w:r>
      <w:hyperlink r:id="rId10" w:history="1">
        <w:r w:rsidR="00314964" w:rsidRPr="0000789C">
          <w:rPr>
            <w:rStyle w:val="Hyperlink"/>
          </w:rPr>
          <w:t>https://users.euro-fusion.org/iter-physics-department/cd-isa/</w:t>
        </w:r>
      </w:hyperlink>
      <w:r w:rsidR="00314964">
        <w:t xml:space="preserve"> </w:t>
      </w:r>
      <w:r w:rsidR="00CC095F">
        <w:t xml:space="preserve"> </w:t>
      </w:r>
      <w:r w:rsidR="00CC095F" w:rsidRPr="00FC22B8">
        <w:t xml:space="preserve"> </w:t>
      </w:r>
      <w:r w:rsidR="00FC22B8" w:rsidRPr="00FC22B8">
        <w:t xml:space="preserve"> </w:t>
      </w:r>
    </w:p>
    <w:p w:rsidR="00FC22B8" w:rsidRPr="00FC22B8" w:rsidRDefault="00C331BF" w:rsidP="00E343D1">
      <w:pPr>
        <w:ind w:left="720"/>
        <w:jc w:val="both"/>
      </w:pPr>
      <w:r>
        <w:rPr>
          <w:b/>
          <w:color w:val="4F81BD" w:themeColor="accent1"/>
          <w:u w:val="single"/>
        </w:rPr>
        <w:t>EXTERNAL</w:t>
      </w:r>
      <w:r w:rsidRPr="00E557C7">
        <w:t xml:space="preserve"> </w:t>
      </w:r>
      <w:r w:rsidR="001F6E44" w:rsidRPr="00E557C7">
        <w:t xml:space="preserve">individual not directly involved in the development </w:t>
      </w:r>
      <w:r w:rsidR="00FC22B8">
        <w:t xml:space="preserve">or use of </w:t>
      </w:r>
      <w:r w:rsidR="007579D2">
        <w:t xml:space="preserve">integrated modelling </w:t>
      </w:r>
      <w:r w:rsidR="00FC22B8">
        <w:t>tools.</w:t>
      </w:r>
      <w:r w:rsidR="001F6E44" w:rsidRPr="00E557C7">
        <w:t xml:space="preserve"> </w:t>
      </w:r>
      <w:r w:rsidR="00FC22B8" w:rsidRPr="00E557C7">
        <w:t>This cat</w:t>
      </w:r>
      <w:r w:rsidR="00CC095F">
        <w:t>egory of users has access to a</w:t>
      </w:r>
      <w:r w:rsidR="00FC22B8" w:rsidRPr="00E557C7">
        <w:t xml:space="preserve"> </w:t>
      </w:r>
      <w:r w:rsidR="00FC22B8">
        <w:t xml:space="preserve">limited number of publically released training tools </w:t>
      </w:r>
      <w:r w:rsidR="007579D2">
        <w:t>and parts of integrated modelling</w:t>
      </w:r>
      <w:r w:rsidR="00FC22B8" w:rsidRPr="00FC22B8">
        <w:t xml:space="preserve"> </w:t>
      </w:r>
      <w:r w:rsidR="00704FDE">
        <w:t>webpage</w:t>
      </w:r>
      <w:r w:rsidR="007579D2">
        <w:t xml:space="preserve">s </w:t>
      </w:r>
      <w:r w:rsidR="00CC095F">
        <w:t xml:space="preserve">at </w:t>
      </w:r>
      <w:hyperlink r:id="rId11" w:history="1">
        <w:r w:rsidR="00314964" w:rsidRPr="0000789C">
          <w:rPr>
            <w:rStyle w:val="Hyperlink"/>
          </w:rPr>
          <w:t>https://users.euro-fusion.org/iter-physics-department/cd-isa/</w:t>
        </w:r>
      </w:hyperlink>
      <w:r w:rsidR="00314964">
        <w:t xml:space="preserve"> </w:t>
      </w:r>
      <w:r w:rsidR="00CC095F">
        <w:t xml:space="preserve"> </w:t>
      </w:r>
      <w:r w:rsidR="00CC095F" w:rsidRPr="00FC22B8">
        <w:t xml:space="preserve"> </w:t>
      </w:r>
      <w:r w:rsidR="00FC22B8" w:rsidRPr="00FC22B8">
        <w:t xml:space="preserve"> </w:t>
      </w:r>
    </w:p>
    <w:p w:rsidR="00E84363" w:rsidRPr="00E557C7" w:rsidRDefault="00314964" w:rsidP="00E84363">
      <w:pPr>
        <w:jc w:val="both"/>
      </w:pPr>
      <w:r>
        <w:t xml:space="preserve">A </w:t>
      </w:r>
      <w:r w:rsidR="00474C4B">
        <w:t>User from any of above categories:</w:t>
      </w:r>
      <w:r w:rsidR="00E84363" w:rsidRPr="00E557C7">
        <w:t xml:space="preserve"> </w:t>
      </w:r>
    </w:p>
    <w:p w:rsidR="00D97266" w:rsidRPr="00D97266" w:rsidRDefault="00BD4149" w:rsidP="00E8436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</w:t>
      </w:r>
      <w:r w:rsidR="00D97266" w:rsidRPr="00D97266">
        <w:rPr>
          <w:rFonts w:asciiTheme="minorHAnsi" w:hAnsiTheme="minorHAnsi" w:cs="Times New Roman"/>
        </w:rPr>
        <w:t>as</w:t>
      </w:r>
      <w:r>
        <w:rPr>
          <w:rFonts w:asciiTheme="minorHAnsi" w:hAnsiTheme="minorHAnsi" w:cs="Times New Roman"/>
        </w:rPr>
        <w:t xml:space="preserve"> to respect the license agreement for the software developed within </w:t>
      </w:r>
      <w:r w:rsidRPr="00E557C7">
        <w:t xml:space="preserve">the EUROfusion </w:t>
      </w:r>
      <w:r>
        <w:t>CONSORTIUM</w:t>
      </w:r>
      <w:r w:rsidR="00D97266" w:rsidRPr="00D97266">
        <w:rPr>
          <w:rFonts w:asciiTheme="minorHAnsi" w:hAnsiTheme="minorHAnsi" w:cs="Times New Roman"/>
        </w:rPr>
        <w:t>;</w:t>
      </w:r>
    </w:p>
    <w:p w:rsidR="00E84363" w:rsidRPr="00E557C7" w:rsidRDefault="00D97266" w:rsidP="00E8436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is</w:t>
      </w:r>
      <w:r w:rsidR="00E84363" w:rsidRPr="00E557C7">
        <w:rPr>
          <w:rFonts w:asciiTheme="minorHAnsi" w:hAnsiTheme="minorHAnsi" w:cs="Times New Roman"/>
        </w:rPr>
        <w:t xml:space="preserve"> aware that for some software additional requirements ma</w:t>
      </w:r>
      <w:r>
        <w:rPr>
          <w:rFonts w:asciiTheme="minorHAnsi" w:hAnsiTheme="minorHAnsi" w:cs="Times New Roman"/>
        </w:rPr>
        <w:t>y apply if so explicitly stated;</w:t>
      </w:r>
      <w:r w:rsidR="00E84363" w:rsidRPr="00E557C7">
        <w:rPr>
          <w:rFonts w:asciiTheme="minorHAnsi" w:hAnsiTheme="minorHAnsi" w:cs="Times New Roman"/>
        </w:rPr>
        <w:t xml:space="preserve"> </w:t>
      </w:r>
    </w:p>
    <w:p w:rsidR="00E84363" w:rsidRPr="00E557C7" w:rsidRDefault="00D97266" w:rsidP="00E8436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</w:t>
      </w:r>
      <w:r w:rsidR="00E84363" w:rsidRPr="00E557C7">
        <w:rPr>
          <w:rFonts w:asciiTheme="minorHAnsi" w:hAnsiTheme="minorHAnsi" w:cs="Times New Roman"/>
        </w:rPr>
        <w:t xml:space="preserve">n case </w:t>
      </w:r>
      <w:r>
        <w:rPr>
          <w:rFonts w:asciiTheme="minorHAnsi" w:hAnsiTheme="minorHAnsi" w:cs="Times New Roman"/>
        </w:rPr>
        <w:t xml:space="preserve">of contributing </w:t>
      </w:r>
      <w:r w:rsidR="00E84363" w:rsidRPr="00E557C7">
        <w:rPr>
          <w:rFonts w:asciiTheme="minorHAnsi" w:hAnsiTheme="minorHAnsi" w:cs="Times New Roman"/>
        </w:rPr>
        <w:t xml:space="preserve">software to the repository, </w:t>
      </w:r>
      <w:r>
        <w:rPr>
          <w:rFonts w:asciiTheme="minorHAnsi" w:hAnsiTheme="minorHAnsi" w:cs="Times New Roman"/>
        </w:rPr>
        <w:t>he/she</w:t>
      </w:r>
      <w:r w:rsidR="00E84363" w:rsidRPr="00E557C7">
        <w:rPr>
          <w:rFonts w:asciiTheme="minorHAnsi" w:hAnsiTheme="minorHAnsi" w:cs="Times New Roman"/>
        </w:rPr>
        <w:t xml:space="preserve"> will take necessary measures in order to inform other developers or users on any limitation of use due in particular to existing third parties' rights on the contributed software. </w:t>
      </w:r>
      <w:r>
        <w:rPr>
          <w:rFonts w:asciiTheme="minorHAnsi" w:hAnsiTheme="minorHAnsi" w:cs="Times New Roman"/>
        </w:rPr>
        <w:t>He/she</w:t>
      </w:r>
      <w:r w:rsidR="00E84363" w:rsidRPr="00E557C7">
        <w:rPr>
          <w:rFonts w:asciiTheme="minorHAnsi" w:hAnsiTheme="minorHAnsi" w:cs="Times New Roman"/>
        </w:rPr>
        <w:t xml:space="preserve"> will also inform of the parts of software fal</w:t>
      </w:r>
      <w:r>
        <w:rPr>
          <w:rFonts w:asciiTheme="minorHAnsi" w:hAnsiTheme="minorHAnsi" w:cs="Times New Roman"/>
        </w:rPr>
        <w:t>ling under Open Source Licenses;</w:t>
      </w:r>
      <w:r w:rsidR="00E84363" w:rsidRPr="00E557C7">
        <w:rPr>
          <w:rFonts w:asciiTheme="minorHAnsi" w:hAnsiTheme="minorHAnsi" w:cs="Times New Roman"/>
        </w:rPr>
        <w:t xml:space="preserve"> </w:t>
      </w:r>
    </w:p>
    <w:p w:rsidR="00E84363" w:rsidRPr="00E557C7" w:rsidRDefault="00E84363" w:rsidP="00E8436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r w:rsidRPr="00E557C7">
        <w:rPr>
          <w:rFonts w:asciiTheme="minorHAnsi" w:hAnsiTheme="minorHAnsi" w:cs="Times New Roman"/>
        </w:rPr>
        <w:t>will not install or run any software on the Gateway computing cluster which cannot be directly attributed to</w:t>
      </w:r>
      <w:r w:rsidR="00D7757B">
        <w:rPr>
          <w:rFonts w:asciiTheme="minorHAnsi" w:hAnsiTheme="minorHAnsi" w:cs="Times New Roman"/>
        </w:rPr>
        <w:t xml:space="preserve"> his/her </w:t>
      </w:r>
      <w:r w:rsidRPr="00E557C7">
        <w:rPr>
          <w:rFonts w:asciiTheme="minorHAnsi" w:hAnsiTheme="minorHAnsi" w:cs="Times New Roman"/>
        </w:rPr>
        <w:t xml:space="preserve"> role as </w:t>
      </w:r>
      <w:r w:rsidR="00D97266">
        <w:rPr>
          <w:rFonts w:asciiTheme="minorHAnsi" w:hAnsiTheme="minorHAnsi" w:cs="Times New Roman"/>
        </w:rPr>
        <w:t>a</w:t>
      </w:r>
      <w:r w:rsidRPr="00E557C7">
        <w:rPr>
          <w:rFonts w:asciiTheme="minorHAnsi" w:hAnsiTheme="minorHAnsi" w:cs="Times New Roman"/>
          <w:b/>
        </w:rPr>
        <w:t xml:space="preserve"> developer</w:t>
      </w:r>
      <w:r w:rsidRPr="00E557C7">
        <w:rPr>
          <w:rFonts w:asciiTheme="minorHAnsi" w:hAnsiTheme="minorHAnsi" w:cs="Times New Roman"/>
        </w:rPr>
        <w:t xml:space="preserve"> or </w:t>
      </w:r>
      <w:r w:rsidRPr="00E557C7">
        <w:rPr>
          <w:rFonts w:asciiTheme="minorHAnsi" w:hAnsiTheme="minorHAnsi" w:cs="Times New Roman"/>
          <w:b/>
        </w:rPr>
        <w:t>user</w:t>
      </w:r>
      <w:r w:rsidR="00D97266">
        <w:rPr>
          <w:rFonts w:asciiTheme="minorHAnsi" w:hAnsiTheme="minorHAnsi" w:cs="Times New Roman"/>
        </w:rPr>
        <w:t>;</w:t>
      </w:r>
      <w:r w:rsidRPr="00E557C7">
        <w:rPr>
          <w:rFonts w:asciiTheme="minorHAnsi" w:hAnsiTheme="minorHAnsi" w:cs="Times New Roman"/>
        </w:rPr>
        <w:t xml:space="preserve">  </w:t>
      </w:r>
    </w:p>
    <w:p w:rsidR="00E84363" w:rsidRPr="00E557C7" w:rsidRDefault="00E84363" w:rsidP="00E8436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="Times New Roman"/>
        </w:rPr>
      </w:pPr>
      <w:proofErr w:type="gramStart"/>
      <w:r w:rsidRPr="00E557C7">
        <w:rPr>
          <w:rFonts w:asciiTheme="minorHAnsi" w:hAnsiTheme="minorHAnsi" w:cs="Times New Roman"/>
        </w:rPr>
        <w:t>understand</w:t>
      </w:r>
      <w:r w:rsidR="00D97266">
        <w:rPr>
          <w:rFonts w:asciiTheme="minorHAnsi" w:hAnsiTheme="minorHAnsi" w:cs="Times New Roman"/>
        </w:rPr>
        <w:t>s</w:t>
      </w:r>
      <w:proofErr w:type="gramEnd"/>
      <w:r w:rsidRPr="00E557C7">
        <w:rPr>
          <w:rFonts w:asciiTheme="minorHAnsi" w:hAnsiTheme="minorHAnsi" w:cs="Times New Roman"/>
        </w:rPr>
        <w:t xml:space="preserve"> that User access to the Gateway is granted through individual accounts  that cannot be transferred or shared.</w:t>
      </w:r>
    </w:p>
    <w:p w:rsidR="00BC0E07" w:rsidRDefault="00BC0E07" w:rsidP="006A71F1">
      <w:pPr>
        <w:jc w:val="both"/>
      </w:pPr>
      <w:r w:rsidRPr="00E557C7">
        <w:t xml:space="preserve">Access rights to the </w:t>
      </w:r>
      <w:r w:rsidR="001F6E44" w:rsidRPr="00E557C7">
        <w:t>Gateway computing cluster</w:t>
      </w:r>
      <w:r w:rsidRPr="00E557C7">
        <w:t xml:space="preserve"> may be revoked if a user is found to be in breach of the terms of the user agreement as set out in this document.</w:t>
      </w:r>
    </w:p>
    <w:p w:rsidR="001F1BE8" w:rsidRPr="00E557C7" w:rsidRDefault="001F1BE8" w:rsidP="001F1BE8">
      <w:pPr>
        <w:spacing w:line="240" w:lineRule="auto"/>
        <w:jc w:val="both"/>
      </w:pPr>
    </w:p>
    <w:sectPr w:rsidR="001F1BE8" w:rsidRPr="00E557C7" w:rsidSect="004257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440" w:left="144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FE" w:rsidRDefault="00D577FE" w:rsidP="00BC0E07">
      <w:pPr>
        <w:spacing w:after="0" w:line="240" w:lineRule="auto"/>
      </w:pPr>
      <w:r>
        <w:separator/>
      </w:r>
    </w:p>
  </w:endnote>
  <w:endnote w:type="continuationSeparator" w:id="0">
    <w:p w:rsidR="00D577FE" w:rsidRDefault="00D577FE" w:rsidP="00BC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1E" w:rsidRDefault="00AF2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7D" w:rsidRDefault="00800E7D" w:rsidP="00800E7D">
    <w:pPr>
      <w:pStyle w:val="Header"/>
      <w:rPr>
        <w:rFonts w:ascii="Times New Roman" w:hAnsi="Times New Roman"/>
        <w:b/>
        <w:noProof/>
        <w:sz w:val="24"/>
        <w:szCs w:val="24"/>
        <w:lang w:eastAsia="en-GB"/>
      </w:rPr>
    </w:pPr>
    <w:bookmarkStart w:id="1" w:name="_GoBack"/>
    <w:bookmarkEnd w:id="1"/>
    <w:r>
      <w:rPr>
        <w:rFonts w:ascii="Times New Roman" w:hAnsi="Times New Roman"/>
        <w:b/>
        <w:noProof/>
        <w:sz w:val="24"/>
        <w:szCs w:val="24"/>
        <w:lang w:eastAsia="en-GB"/>
      </w:rPr>
      <w:t>EUROfusion</w:t>
    </w:r>
  </w:p>
  <w:p w:rsidR="00800E7D" w:rsidRPr="00915E1D" w:rsidRDefault="00800E7D" w:rsidP="00800E7D">
    <w:pPr>
      <w:pStyle w:val="Header"/>
      <w:rPr>
        <w:rFonts w:ascii="Times New Roman" w:hAnsi="Times New Roman"/>
        <w:b/>
        <w:i/>
        <w:sz w:val="24"/>
        <w:szCs w:val="24"/>
      </w:rPr>
    </w:pPr>
    <w:r w:rsidRPr="008D4387">
      <w:rPr>
        <w:rFonts w:ascii="Times New Roman" w:hAnsi="Times New Roman"/>
        <w:b/>
        <w:i/>
        <w:noProof/>
        <w:sz w:val="24"/>
        <w:szCs w:val="24"/>
        <w:lang w:eastAsia="en-GB"/>
      </w:rPr>
      <w:t xml:space="preserve">Revision </w:t>
    </w:r>
    <w:r>
      <w:rPr>
        <w:rFonts w:ascii="Times New Roman" w:hAnsi="Times New Roman"/>
        <w:b/>
        <w:i/>
        <w:noProof/>
        <w:sz w:val="24"/>
        <w:szCs w:val="24"/>
        <w:lang w:eastAsia="en-GB"/>
      </w:rPr>
      <w:t xml:space="preserve">21 August 2019                                                                    </w:t>
    </w:r>
  </w:p>
  <w:p w:rsidR="00800E7D" w:rsidRDefault="00800E7D" w:rsidP="00800E7D">
    <w:pPr>
      <w:pStyle w:val="Footer"/>
    </w:pPr>
  </w:p>
  <w:p w:rsidR="00800E7D" w:rsidRPr="00863287" w:rsidRDefault="00800E7D" w:rsidP="00800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1E" w:rsidRDefault="00AF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FE" w:rsidRDefault="00D577FE" w:rsidP="00BC0E07">
      <w:pPr>
        <w:spacing w:after="0" w:line="240" w:lineRule="auto"/>
      </w:pPr>
      <w:r>
        <w:separator/>
      </w:r>
    </w:p>
  </w:footnote>
  <w:footnote w:type="continuationSeparator" w:id="0">
    <w:p w:rsidR="00D577FE" w:rsidRDefault="00D577FE" w:rsidP="00BC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1E" w:rsidRDefault="00AF2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7D" w:rsidRDefault="00800E7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77E46D9" wp14:editId="3270CA20">
          <wp:simplePos x="0" y="0"/>
          <wp:positionH relativeFrom="margin">
            <wp:posOffset>1981200</wp:posOffset>
          </wp:positionH>
          <wp:positionV relativeFrom="margin">
            <wp:posOffset>-570865</wp:posOffset>
          </wp:positionV>
          <wp:extent cx="1762125" cy="504825"/>
          <wp:effectExtent l="0" t="0" r="0" b="0"/>
          <wp:wrapThrough wrapText="bothSides">
            <wp:wrapPolygon edited="0">
              <wp:start x="0" y="0"/>
              <wp:lineTo x="0" y="21192"/>
              <wp:lineTo x="21483" y="21192"/>
              <wp:lineTo x="2148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1E" w:rsidRDefault="00AF2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8090005"/>
    <w:name w:val="WW8Num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4A044344"/>
    <w:multiLevelType w:val="hybridMultilevel"/>
    <w:tmpl w:val="89C02C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306"/>
    <w:rsid w:val="00070740"/>
    <w:rsid w:val="000B565B"/>
    <w:rsid w:val="000C2D62"/>
    <w:rsid w:val="000E250A"/>
    <w:rsid w:val="000F20C3"/>
    <w:rsid w:val="00116129"/>
    <w:rsid w:val="0019262C"/>
    <w:rsid w:val="001A4170"/>
    <w:rsid w:val="001E0DB4"/>
    <w:rsid w:val="001F1BE8"/>
    <w:rsid w:val="001F6E44"/>
    <w:rsid w:val="002053AD"/>
    <w:rsid w:val="0025212F"/>
    <w:rsid w:val="00273FD3"/>
    <w:rsid w:val="002C0F0D"/>
    <w:rsid w:val="002F0973"/>
    <w:rsid w:val="00314964"/>
    <w:rsid w:val="00354CA0"/>
    <w:rsid w:val="00370BF1"/>
    <w:rsid w:val="00395CDE"/>
    <w:rsid w:val="003E2EA8"/>
    <w:rsid w:val="0042578D"/>
    <w:rsid w:val="00425F64"/>
    <w:rsid w:val="00436B88"/>
    <w:rsid w:val="00446056"/>
    <w:rsid w:val="00464AEE"/>
    <w:rsid w:val="00474C4B"/>
    <w:rsid w:val="004965C7"/>
    <w:rsid w:val="004B75D8"/>
    <w:rsid w:val="004D4B1D"/>
    <w:rsid w:val="00502358"/>
    <w:rsid w:val="00505F2C"/>
    <w:rsid w:val="005370E5"/>
    <w:rsid w:val="00557D61"/>
    <w:rsid w:val="00606C8D"/>
    <w:rsid w:val="00613430"/>
    <w:rsid w:val="00621C84"/>
    <w:rsid w:val="00644B50"/>
    <w:rsid w:val="006604ED"/>
    <w:rsid w:val="00682AAC"/>
    <w:rsid w:val="006A14E7"/>
    <w:rsid w:val="006A22BA"/>
    <w:rsid w:val="006A71F1"/>
    <w:rsid w:val="006C4FAA"/>
    <w:rsid w:val="006D2694"/>
    <w:rsid w:val="00704FDE"/>
    <w:rsid w:val="007172E8"/>
    <w:rsid w:val="0072550E"/>
    <w:rsid w:val="007579D2"/>
    <w:rsid w:val="007A0529"/>
    <w:rsid w:val="007A0576"/>
    <w:rsid w:val="007A0F1F"/>
    <w:rsid w:val="007B1801"/>
    <w:rsid w:val="00800E7D"/>
    <w:rsid w:val="008136A1"/>
    <w:rsid w:val="00820520"/>
    <w:rsid w:val="008A2F06"/>
    <w:rsid w:val="008C3936"/>
    <w:rsid w:val="00974FF6"/>
    <w:rsid w:val="00997D4C"/>
    <w:rsid w:val="009A7EA2"/>
    <w:rsid w:val="00A41FAE"/>
    <w:rsid w:val="00A43C14"/>
    <w:rsid w:val="00A7232F"/>
    <w:rsid w:val="00AA34AE"/>
    <w:rsid w:val="00AB30C7"/>
    <w:rsid w:val="00AC7A35"/>
    <w:rsid w:val="00AF281E"/>
    <w:rsid w:val="00B90B62"/>
    <w:rsid w:val="00BC0E07"/>
    <w:rsid w:val="00BC3E58"/>
    <w:rsid w:val="00BD4149"/>
    <w:rsid w:val="00BF0ACB"/>
    <w:rsid w:val="00BF6DE1"/>
    <w:rsid w:val="00C331BF"/>
    <w:rsid w:val="00C35DFA"/>
    <w:rsid w:val="00CC095F"/>
    <w:rsid w:val="00D5692D"/>
    <w:rsid w:val="00D577FE"/>
    <w:rsid w:val="00D67E6B"/>
    <w:rsid w:val="00D7757B"/>
    <w:rsid w:val="00D97266"/>
    <w:rsid w:val="00DB5306"/>
    <w:rsid w:val="00DB7224"/>
    <w:rsid w:val="00DC51D7"/>
    <w:rsid w:val="00DE04D5"/>
    <w:rsid w:val="00E26377"/>
    <w:rsid w:val="00E343D1"/>
    <w:rsid w:val="00E557C7"/>
    <w:rsid w:val="00E84363"/>
    <w:rsid w:val="00EA0644"/>
    <w:rsid w:val="00EE0985"/>
    <w:rsid w:val="00EE547A"/>
    <w:rsid w:val="00EE76DE"/>
    <w:rsid w:val="00F968EC"/>
    <w:rsid w:val="00FC1DAD"/>
    <w:rsid w:val="00FC22B8"/>
    <w:rsid w:val="00FD3EB2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46642"/>
  <w15:docId w15:val="{F29368BF-D923-4C9C-BA56-4CE977BD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AD"/>
  </w:style>
  <w:style w:type="paragraph" w:styleId="Heading1">
    <w:name w:val="heading 1"/>
    <w:basedOn w:val="Normal"/>
    <w:next w:val="Normal"/>
    <w:link w:val="Heading1Char"/>
    <w:uiPriority w:val="9"/>
    <w:qFormat/>
    <w:rsid w:val="00BC0E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0E0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DB5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DB53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ACB"/>
    <w:rPr>
      <w:color w:val="808080"/>
    </w:rPr>
  </w:style>
  <w:style w:type="character" w:customStyle="1" w:styleId="Style1">
    <w:name w:val="Style1"/>
    <w:basedOn w:val="Strong"/>
    <w:uiPriority w:val="1"/>
    <w:rsid w:val="009A7E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0E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sid w:val="009A7E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C0E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rsid w:val="00BC0E07"/>
    <w:pPr>
      <w:suppressAutoHyphens/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rsid w:val="00BC0E0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BC0E0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0E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0E07"/>
    <w:rPr>
      <w:rFonts w:ascii="Consolas" w:eastAsia="Calibri" w:hAnsi="Consolas" w:cs="Times New Roman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E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E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E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0E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0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0E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4F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Kamendje@euro-fusion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ers.euro-fusion.org/iter-physics-department/cd-is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ers.euro-fusion.org/iter-physics-department/cd-isa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users.euro-fusion.org/iter-physics-department/cd-isa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E99613381546AD8CECFED29E0F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40E6-CE52-48C7-B6F1-7B56ED691E24}"/>
      </w:docPartPr>
      <w:docPartBody>
        <w:p w:rsidR="004A4376" w:rsidRDefault="00333B53" w:rsidP="00333B53">
          <w:pPr>
            <w:pStyle w:val="D1E99613381546AD8CECFED29E0F83B5"/>
          </w:pPr>
          <w:r w:rsidRPr="00A46637">
            <w:rPr>
              <w:rStyle w:val="PlaceholderText"/>
            </w:rPr>
            <w:t>Choose an item.</w:t>
          </w:r>
        </w:p>
      </w:docPartBody>
    </w:docPart>
    <w:docPart>
      <w:docPartPr>
        <w:name w:val="0F6DD5DF20FD4FBA9BDCAB8E316E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A7E7-5639-4239-9312-F286A0445BAC}"/>
      </w:docPartPr>
      <w:docPartBody>
        <w:p w:rsidR="004A4376" w:rsidRDefault="00333B53" w:rsidP="00333B53">
          <w:pPr>
            <w:pStyle w:val="0F6DD5DF20FD4FBA9BDCAB8E316EF983"/>
          </w:pPr>
          <w:r w:rsidRPr="00A46637">
            <w:rPr>
              <w:rStyle w:val="PlaceholderText"/>
            </w:rPr>
            <w:t>Choose an item.</w:t>
          </w:r>
        </w:p>
      </w:docPartBody>
    </w:docPart>
    <w:docPart>
      <w:docPartPr>
        <w:name w:val="3FC34682ED6D44CB883263FC4015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3648-B89B-468D-9F5A-E38DB1DDB1F2}"/>
      </w:docPartPr>
      <w:docPartBody>
        <w:p w:rsidR="008C78C4" w:rsidRDefault="00547765" w:rsidP="00547765">
          <w:pPr>
            <w:pStyle w:val="3FC34682ED6D44CB883263FC4015DB13"/>
          </w:pPr>
          <w:r w:rsidRPr="00A466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3B53"/>
    <w:rsid w:val="0001744E"/>
    <w:rsid w:val="000507BD"/>
    <w:rsid w:val="001B64C4"/>
    <w:rsid w:val="002A5314"/>
    <w:rsid w:val="00333B53"/>
    <w:rsid w:val="004A4376"/>
    <w:rsid w:val="004C509C"/>
    <w:rsid w:val="00547765"/>
    <w:rsid w:val="005C280C"/>
    <w:rsid w:val="008C78C4"/>
    <w:rsid w:val="00932D00"/>
    <w:rsid w:val="009360CF"/>
    <w:rsid w:val="00A611B3"/>
    <w:rsid w:val="00A769C9"/>
    <w:rsid w:val="00B53E8B"/>
    <w:rsid w:val="00BF0267"/>
    <w:rsid w:val="00D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765"/>
    <w:rPr>
      <w:color w:val="808080"/>
    </w:rPr>
  </w:style>
  <w:style w:type="paragraph" w:customStyle="1" w:styleId="E4F667AA9F3B491D8C1FD5776E69087D">
    <w:name w:val="E4F667AA9F3B491D8C1FD5776E69087D"/>
    <w:rsid w:val="00333B53"/>
  </w:style>
  <w:style w:type="paragraph" w:customStyle="1" w:styleId="E4F667AA9F3B491D8C1FD5776E69087D1">
    <w:name w:val="E4F667AA9F3B491D8C1FD5776E69087D1"/>
    <w:rsid w:val="00333B53"/>
    <w:rPr>
      <w:rFonts w:eastAsiaTheme="minorHAnsi"/>
      <w:lang w:val="en-GB" w:eastAsia="en-US"/>
    </w:rPr>
  </w:style>
  <w:style w:type="paragraph" w:customStyle="1" w:styleId="7F3958CFEB944EE39E442CD7BC7BE674">
    <w:name w:val="7F3958CFEB944EE39E442CD7BC7BE674"/>
    <w:rsid w:val="00333B53"/>
  </w:style>
  <w:style w:type="paragraph" w:customStyle="1" w:styleId="D1E99613381546AD8CECFED29E0F83B5">
    <w:name w:val="D1E99613381546AD8CECFED29E0F83B5"/>
    <w:rsid w:val="00333B53"/>
  </w:style>
  <w:style w:type="paragraph" w:customStyle="1" w:styleId="0E8E7DE5195A4DB1B09A6DE1CE12C2DB">
    <w:name w:val="0E8E7DE5195A4DB1B09A6DE1CE12C2DB"/>
    <w:rsid w:val="00333B53"/>
  </w:style>
  <w:style w:type="paragraph" w:customStyle="1" w:styleId="0F6DD5DF20FD4FBA9BDCAB8E316EF983">
    <w:name w:val="0F6DD5DF20FD4FBA9BDCAB8E316EF983"/>
    <w:rsid w:val="00333B53"/>
  </w:style>
  <w:style w:type="paragraph" w:customStyle="1" w:styleId="878074383AC94699BF77327850E1554B">
    <w:name w:val="878074383AC94699BF77327850E1554B"/>
    <w:rsid w:val="00333B53"/>
  </w:style>
  <w:style w:type="paragraph" w:customStyle="1" w:styleId="3FC34682ED6D44CB883263FC4015DB13">
    <w:name w:val="3FC34682ED6D44CB883263FC4015DB13"/>
    <w:rsid w:val="0054776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3FB2-28D2-4C47-87F2-8C6AF9B0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IPP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Kalupin Denis</dc:creator>
  <cp:lastModifiedBy>Kamendje Richard</cp:lastModifiedBy>
  <cp:revision>14</cp:revision>
  <cp:lastPrinted>2019-08-21T08:21:00Z</cp:lastPrinted>
  <dcterms:created xsi:type="dcterms:W3CDTF">2019-08-21T09:05:00Z</dcterms:created>
  <dcterms:modified xsi:type="dcterms:W3CDTF">2019-09-18T15:38:00Z</dcterms:modified>
</cp:coreProperties>
</file>